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F3F23">
      <w:pPr>
        <w:ind w:firstLine="0" w:firstLineChars="0"/>
        <w:jc w:val="left"/>
        <w:rPr>
          <w:rFonts w:hint="eastAsia"/>
          <w:snapToGrid/>
          <w:sz w:val="44"/>
          <w:szCs w:val="44"/>
          <w:lang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：</w:t>
      </w:r>
    </w:p>
    <w:p w14:paraId="70B5B341">
      <w:pPr>
        <w:pStyle w:val="2"/>
        <w:keepNext/>
        <w:keepLines/>
        <w:snapToGrid w:val="0"/>
        <w:ind w:firstLine="0" w:firstLineChars="0"/>
        <w:jc w:val="center"/>
        <w:rPr>
          <w:rFonts w:hint="eastAsia" w:ascii="Times New Roman" w:hAnsi="Times New Roman" w:eastAsia="方正小标宋简体"/>
          <w:snapToGrid/>
          <w:sz w:val="44"/>
          <w:szCs w:val="44"/>
          <w:lang w:eastAsia="zh-CN"/>
        </w:rPr>
      </w:pPr>
      <w:r>
        <w:rPr>
          <w:rFonts w:hint="eastAsia"/>
          <w:snapToGrid/>
          <w:sz w:val="44"/>
          <w:szCs w:val="44"/>
          <w:lang w:eastAsia="zh-CN"/>
        </w:rPr>
        <w:t>会议日程</w:t>
      </w:r>
    </w:p>
    <w:tbl>
      <w:tblPr>
        <w:tblStyle w:val="3"/>
        <w:tblW w:w="5225" w:type="pct"/>
        <w:tblInd w:w="-2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"/>
        <w:gridCol w:w="778"/>
        <w:gridCol w:w="1365"/>
        <w:gridCol w:w="770"/>
        <w:gridCol w:w="2064"/>
        <w:gridCol w:w="3006"/>
      </w:tblGrid>
      <w:tr w14:paraId="04C6DB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tblHeader/>
        </w:trPr>
        <w:tc>
          <w:tcPr>
            <w:tcW w:w="51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E399B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日期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FB757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时间段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1DE65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活动名称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D2518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演讲人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CCCF5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58C82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报告题目</w:t>
            </w:r>
          </w:p>
        </w:tc>
      </w:tr>
      <w:tr w14:paraId="30BDAC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51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4613F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3月10日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653C5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全天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9CDD0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报  到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1238E4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EE5772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0FAF51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051AC1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1D8B1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01D89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11:30-14:00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57238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午  餐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C839F6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4A48D6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B0A33A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02D967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95D5C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6166F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14:00-14:45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3F68F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理事会议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41CFC7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58FD7D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780917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0625C2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C7BDA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44012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14:45-15:00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1EACB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杀虫药械技术交流开幕式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C24565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E9DC81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DDA371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5B16C0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1F4DA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8831D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15:00-16:00</w:t>
            </w:r>
          </w:p>
        </w:tc>
        <w:tc>
          <w:tcPr>
            <w:tcW w:w="4045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1DE1EB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会员代表大会</w:t>
            </w:r>
          </w:p>
        </w:tc>
      </w:tr>
      <w:tr w14:paraId="5D4B8D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FB7D9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3E8B7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1856E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第三届四次会员代表大会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B3567C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eastAsia="zh-CN" w:bidi="ar"/>
              </w:rPr>
              <w:t>陈晓光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01EC23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广东省有害生物防制协会会长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E8BA8B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领导致辞</w:t>
            </w:r>
          </w:p>
        </w:tc>
      </w:tr>
      <w:tr w14:paraId="52106D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F884F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B458C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1C8A7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2C0971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eastAsia="zh-CN" w:bidi="ar"/>
              </w:rPr>
              <w:t>李艳仪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334EB9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广东省有害生物防制协会秘书长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16D613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协会2025年工作总结及2026年工作计划</w:t>
            </w:r>
          </w:p>
        </w:tc>
      </w:tr>
      <w:tr w14:paraId="1026EE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6FFDA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BE88D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3C2C4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643B3E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eastAsia="zh-CN" w:bidi="ar"/>
              </w:rPr>
              <w:t>龙芝美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57B0B3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广东省有害生物防制协会副会长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772E2B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协会2025年财务报告</w:t>
            </w:r>
          </w:p>
        </w:tc>
      </w:tr>
      <w:tr w14:paraId="0F18CD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65A97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0E0FC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BA220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BEAE93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eastAsia="zh-CN" w:bidi="ar"/>
              </w:rPr>
              <w:t>谢广昭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A098A4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广东省有害生物防制协会监事长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290FB0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协会2025年监事会报告</w:t>
            </w:r>
          </w:p>
        </w:tc>
      </w:tr>
      <w:tr w14:paraId="08E6DE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12B00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D8754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16:00-16:20</w:t>
            </w:r>
          </w:p>
        </w:tc>
        <w:tc>
          <w:tcPr>
            <w:tcW w:w="7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1B583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PCO经验交流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88A4F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李艳仪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7D6F4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广东省有害生物防制协会秘书长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45EA0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PCO应急队伍在新形势下的价值与发展</w:t>
            </w:r>
          </w:p>
        </w:tc>
      </w:tr>
      <w:tr w14:paraId="566E0B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98588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FAE04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16:20-16:40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3277A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0F9A2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何雪华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B4197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广东顺泰康环境管理有限公司总经理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276AE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基孔肯雅热疫情的应急处置</w:t>
            </w:r>
          </w:p>
        </w:tc>
      </w:tr>
      <w:tr w14:paraId="03344B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67CEE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55756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16:40-17:00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4E206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CD97F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甘  露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E56E3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广东惠利民有害生物防制工程有限公司总经理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06CE4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媒介蚊虫智能化监测设备的研制开发和现场应用</w:t>
            </w:r>
          </w:p>
        </w:tc>
      </w:tr>
      <w:tr w14:paraId="57DBAB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E3BD4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0E769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17:00-17:20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34EE3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0A364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何建良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8CA6A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深圳市贝康科技有限公司总经理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E065E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越冬蚊的习性调查与控制策略</w:t>
            </w:r>
          </w:p>
        </w:tc>
      </w:tr>
      <w:tr w14:paraId="393FA6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240EA8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BBB64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17:20-17:40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5E3AB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E0498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陈伟明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534F2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广东卫康有害生物防制有限公司总经理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967CF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蚊媒传染病疫点处置的战略和战术</w:t>
            </w:r>
          </w:p>
        </w:tc>
      </w:tr>
      <w:tr w14:paraId="026C57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8AC23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6CB59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17:40-18:00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D1002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3A765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王新艳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B24E0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广东新希望环境科技有限公司总经理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8C905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新视角下“小而美”的企业</w:t>
            </w:r>
          </w:p>
        </w:tc>
      </w:tr>
      <w:tr w14:paraId="427B0F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93108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1DE92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18:00-18:20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FFB1D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1ACA8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张献良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AFDF2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广东东江虫控生态科技服务有限公司总经理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E9123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数字化对提升PCO经营水平的探讨</w:t>
            </w:r>
          </w:p>
        </w:tc>
      </w:tr>
      <w:tr w14:paraId="19EB20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4D332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0BB87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14:00-18:30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970DF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药械技术交流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4E5498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AA2472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8F65FC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58558E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28B0E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AA819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18:30-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2A4FA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晚  餐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A9B55F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63FD4E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9BEC73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75EF04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51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DB9B0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1103767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79CAB80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756AA6F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3月11日</w:t>
            </w:r>
          </w:p>
          <w:p w14:paraId="7377E98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3BF6719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5969DD2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5CF263A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1B47399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4912F54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41C2F75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321A9FB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704ACF2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350A87B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485043F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4988DD2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4D7D6E4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6807E1E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325216D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507C727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2CBCD4B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3563030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4A311A0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06EB976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103A2D7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2281DE7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126B732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3月11日</w:t>
            </w:r>
          </w:p>
          <w:p w14:paraId="7D02B03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C6BAE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全天</w:t>
            </w:r>
          </w:p>
        </w:tc>
        <w:tc>
          <w:tcPr>
            <w:tcW w:w="4045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88BF6F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学术交流大会</w:t>
            </w:r>
          </w:p>
        </w:tc>
      </w:tr>
      <w:tr w14:paraId="549A2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FA064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E3D48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09:00-09:30</w:t>
            </w:r>
          </w:p>
        </w:tc>
        <w:tc>
          <w:tcPr>
            <w:tcW w:w="7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77AE8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开幕式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23C90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宋  铁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AABBF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广东省疾病预防控制局局长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AE190A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待定</w:t>
            </w:r>
          </w:p>
        </w:tc>
      </w:tr>
      <w:tr w14:paraId="532026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EC8E0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C3C21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386E9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9CAEF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易学锋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6F7E2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广东省卫生健康委员会副主任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89CC14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待定</w:t>
            </w:r>
          </w:p>
        </w:tc>
      </w:tr>
      <w:tr w14:paraId="5C07C6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3574E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E8BE5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BD0ED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58BA1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韩  轲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F3FAD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佛山市卫生健康局党组书记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605DF3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待定</w:t>
            </w:r>
          </w:p>
        </w:tc>
      </w:tr>
      <w:tr w14:paraId="527B45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8D58C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96B5B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09:30-10:00</w:t>
            </w:r>
          </w:p>
        </w:tc>
        <w:tc>
          <w:tcPr>
            <w:tcW w:w="7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0E895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学术交流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ADA2B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刘起勇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BC544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中国疾控中心首席专家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4DC4F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我国蚊媒传染病的流行与防控</w:t>
            </w:r>
          </w:p>
        </w:tc>
      </w:tr>
      <w:tr w14:paraId="7004FC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DB37E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61774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10:00-10:30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5E0B2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09B8D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董言德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AD7A5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原军事医学科学院研究员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D7699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健康城市病媒生物控制要求解读</w:t>
            </w:r>
          </w:p>
        </w:tc>
      </w:tr>
      <w:tr w14:paraId="5EBEEA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A4D78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FD6E3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10:30-11:00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2E002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F84F4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陈晓光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CAC2D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南方医科大学教授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D6046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基因驱动转雌为雄 种群压制白纹伊蚊</w:t>
            </w:r>
          </w:p>
        </w:tc>
      </w:tr>
      <w:tr w14:paraId="2A17BF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F4CA2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32C1D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11:00-11:30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CA3A2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茶  歇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25F66A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07810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药械技术交流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85D5CC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0609B0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68480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2CC5B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11:30-12:00</w:t>
            </w:r>
          </w:p>
        </w:tc>
        <w:tc>
          <w:tcPr>
            <w:tcW w:w="7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E4AC6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学术交流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9384C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康  敏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14444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广东省疾控中心副主任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4E6A0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媒介伊蚊传染病防控策略思考</w:t>
            </w:r>
          </w:p>
        </w:tc>
      </w:tr>
      <w:tr w14:paraId="2F4157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65E2B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E9CAC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12:00-12:30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55811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FFBF6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龚震宇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82EBE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浙江省疾控中心传染病预防控制所副所长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18DCE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创建无蚊村的浙江实践</w:t>
            </w:r>
          </w:p>
        </w:tc>
      </w:tr>
      <w:tr w14:paraId="495E26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8DFD4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57E89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12:30-14:00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81811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午  餐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B70081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2858AD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77DD94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33E79B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60E4F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1689B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14:00-14:20</w:t>
            </w:r>
          </w:p>
        </w:tc>
        <w:tc>
          <w:tcPr>
            <w:tcW w:w="7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10521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学术交流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BA76F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段金花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747A5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广东省疾控中心消毒病媒预防控制所副所长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35EC9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顺德基孔肯雅热疫情中的蚊媒监测与处置</w:t>
            </w:r>
          </w:p>
        </w:tc>
      </w:tr>
      <w:tr w14:paraId="7F4425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0340E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CA503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14:20-14:40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C5E71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7AD04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梁自勉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ED2C7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佛山市疾控中心主任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22790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基孔肯雅热“遭遇战”之佛山实践与思考</w:t>
            </w:r>
          </w:p>
        </w:tc>
      </w:tr>
      <w:tr w14:paraId="6DAAB3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EF776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3FC66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14:40-15:00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49298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08526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秦鹏哲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E1D7C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广州市疾控中心副主任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3DEA2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蚊媒传染病防控的广州实践</w:t>
            </w:r>
          </w:p>
        </w:tc>
      </w:tr>
      <w:tr w14:paraId="6E4CF0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7E4C9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3A6B6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15:00-15:20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BA6C8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83F26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张  勇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48C03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深圳市卫生健康委爱卫处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副处长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9FC6E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深圳市推进全面社会健康管理共建共享一流健康城市浅探</w:t>
            </w:r>
          </w:p>
        </w:tc>
      </w:tr>
      <w:tr w14:paraId="501F7B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F1DED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CA518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15:20-16:00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00B7E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茶  歇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64C9B5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8927E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药械技术交流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4B6BF0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1FB578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834DA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975E8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16:00-16:20</w:t>
            </w:r>
          </w:p>
        </w:tc>
        <w:tc>
          <w:tcPr>
            <w:tcW w:w="7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DFDA2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学术交流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5D35C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郑小英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14972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中山大学教授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E5FF7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白纹伊蚊的SIT防控及实践</w:t>
            </w:r>
          </w:p>
        </w:tc>
      </w:tr>
      <w:tr w14:paraId="02039F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DBEBF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34D1F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16:20-16:40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B261B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5E8AD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蒋  洪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760AB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武汉大学教授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7B009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小微PCO企业高效运营与员工技能持续提升</w:t>
            </w:r>
          </w:p>
        </w:tc>
      </w:tr>
      <w:tr w14:paraId="017121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0D611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F3DCE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16:40-17:00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D5748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18192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孟  翔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19E39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广东省科学院动物研究所研究员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40B66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媒介蚊虫的化学生态行为与防控技术研究</w:t>
            </w:r>
          </w:p>
        </w:tc>
      </w:tr>
      <w:tr w14:paraId="7E9A05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AA990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E9EA4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17:00-17:20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83122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7DB86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周晓红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B125B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南方医科大学教授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195EE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白纹伊蚊的越冬习性和机制研究</w:t>
            </w:r>
          </w:p>
        </w:tc>
      </w:tr>
      <w:tr w14:paraId="0BB294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8FADC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2C3F7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17:20-17:40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23566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CBEAA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廖如燕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D79EE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广州海关技术中心卫生检疫研究所副所长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7B35A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口岸“两热”防控与卫生处理监督</w:t>
            </w:r>
          </w:p>
        </w:tc>
      </w:tr>
      <w:tr w14:paraId="2A7FC6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9D636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6AC51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17:40-18:00</w:t>
            </w:r>
          </w:p>
        </w:tc>
        <w:tc>
          <w:tcPr>
            <w:tcW w:w="76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EEF05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504F5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黄振宇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694D0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东莞疾控中心消毒病媒预防控制科科长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23D24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楼顶积水容器指数在居民区伊蚊幼虫密度监测评估中的应用</w:t>
            </w:r>
          </w:p>
        </w:tc>
      </w:tr>
      <w:tr w14:paraId="295A35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55F56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74855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18:00-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DFC0F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晚  餐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63C7A0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97E668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4CA4B9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52FB29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1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BAA27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3月12日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F930E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上午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2A1A3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消杀技术交流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809373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10C1B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现场展示及典型示范</w:t>
            </w: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0DDE84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  <w:tr w14:paraId="24C8D6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5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A2556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8166A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下午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E23A3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代表返程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D74979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1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D02A01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  <w:tc>
          <w:tcPr>
            <w:tcW w:w="1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1AB6B5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bidi="ar"/>
              </w:rPr>
            </w:pPr>
          </w:p>
        </w:tc>
      </w:tr>
    </w:tbl>
    <w:p w14:paraId="3BA9B806">
      <w:pPr>
        <w:tabs>
          <w:tab w:val="left" w:pos="2073"/>
        </w:tabs>
        <w:ind w:firstLine="0" w:firstLineChars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具体日程与报告内容以现场为准。</w:t>
      </w:r>
    </w:p>
    <w:p w14:paraId="0FE2091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1A79A0"/>
    <w:rsid w:val="301A79A0"/>
    <w:rsid w:val="55EC75F9"/>
    <w:rsid w:val="6F79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760" w:lineRule="exact"/>
      <w:ind w:firstLine="0" w:firstLineChars="0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样式2"/>
    <w:basedOn w:val="1"/>
    <w:next w:val="1"/>
    <w:qFormat/>
    <w:uiPriority w:val="0"/>
    <w:pPr>
      <w:keepNext/>
      <w:keepLines/>
      <w:spacing w:before="260" w:beforeLines="0" w:after="200" w:afterLines="0"/>
      <w:jc w:val="center"/>
      <w:outlineLvl w:val="1"/>
    </w:pPr>
    <w:rPr>
      <w:rFonts w:ascii="Arial" w:hAnsi="Arial" w:eastAsia="方正公文小标宋" w:cs="Times New Roman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1068</Words>
  <Characters>1414</Characters>
  <Lines>0</Lines>
  <Paragraphs>0</Paragraphs>
  <TotalTime>0</TotalTime>
  <ScaleCrop>false</ScaleCrop>
  <LinksUpToDate>false</LinksUpToDate>
  <CharactersWithSpaces>1443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2026-02-28T04:15:00Z</dcterms:created>
  <dc:creator>源</dc:creator>
  <cp:lastModifiedBy>源</cp:lastModifiedBy>
  <dcterms:modified xsi:type="dcterms:W3CDTF">2026-02-28T07:00:27Z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DA6A67B2F2F34814B981583AB20FF503_11</vt:lpwstr>
  </property>
  <property fmtid="{D5CDD505-2E9C-101B-9397-08002B2CF9AE}" pid="4" name="KSOTemplateDocerSaveRecord">
    <vt:lpwstr>eyJoZGlkIjoiMWFmMWFiMGE4YzA2ZmZmY2VjMWE4ZDY2ODY5YjhkNTIiLCJ1c2VySWQiOiIzNjAzOTk3NjcifQ==</vt:lpwstr>
  </property>
</Properties>
</file>