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B3B61">
      <w:pPr>
        <w:ind w:firstLine="0" w:firstLineChars="0"/>
        <w:jc w:val="left"/>
        <w:rPr>
          <w:rFonts w:hint="eastAsia"/>
          <w:snapToGrid/>
          <w:sz w:val="44"/>
          <w:szCs w:val="44"/>
          <w:lang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：</w:t>
      </w:r>
    </w:p>
    <w:p w14:paraId="4DBF3E63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0" w:firstLineChars="0"/>
        <w:textAlignment w:val="auto"/>
        <w:rPr>
          <w:rFonts w:hint="eastAsia"/>
        </w:rPr>
      </w:pPr>
      <w:r>
        <w:rPr>
          <w:rFonts w:hint="eastAsia"/>
        </w:rPr>
        <w:t>杀虫药械最新</w:t>
      </w:r>
      <w:r>
        <w:rPr>
          <w:rFonts w:hint="eastAsia"/>
          <w:lang w:val="en-US" w:eastAsia="zh-CN"/>
        </w:rPr>
        <w:t>技术</w:t>
      </w:r>
      <w:r>
        <w:rPr>
          <w:rFonts w:hint="eastAsia"/>
        </w:rPr>
        <w:t>及产品展示</w:t>
      </w:r>
    </w:p>
    <w:p w14:paraId="68A4325A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0" w:firstLineChars="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参展商名录</w:t>
      </w:r>
      <w:r>
        <w:rPr>
          <w:rFonts w:hint="eastAsia"/>
          <w:lang w:eastAsia="zh-CN"/>
        </w:rPr>
        <w:t>）</w:t>
      </w:r>
    </w:p>
    <w:tbl>
      <w:tblPr>
        <w:tblStyle w:val="4"/>
        <w:tblW w:w="4999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7355"/>
      </w:tblGrid>
      <w:tr w14:paraId="59320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971B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展位号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043F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单位名称</w:t>
            </w:r>
          </w:p>
        </w:tc>
      </w:tr>
      <w:tr w14:paraId="630C1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8707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8E84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广州市城禄卫生虫控药械有限公司</w:t>
            </w:r>
          </w:p>
        </w:tc>
      </w:tr>
      <w:tr w14:paraId="42BB2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C870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06C6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广东佰胜生物科技有限公司</w:t>
            </w:r>
          </w:p>
        </w:tc>
      </w:tr>
      <w:tr w14:paraId="04AE2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0DCF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C804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嘉诺信（天津）环境科技有限公司</w:t>
            </w:r>
          </w:p>
        </w:tc>
      </w:tr>
      <w:tr w14:paraId="11FA2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D455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991B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驻马店昌盛生物科技有限公司</w:t>
            </w:r>
          </w:p>
        </w:tc>
      </w:tr>
      <w:tr w14:paraId="65FDE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ECDE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0A00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江苏艾津作物科技集团有限公司</w:t>
            </w:r>
          </w:p>
        </w:tc>
      </w:tr>
      <w:tr w14:paraId="73995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4B9B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4CBA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深圳市万佳净科技有限公司</w:t>
            </w:r>
          </w:p>
        </w:tc>
      </w:tr>
      <w:tr w14:paraId="2B322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E8D2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62AC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郑州洁万家生物科技有限公司</w:t>
            </w:r>
          </w:p>
        </w:tc>
      </w:tr>
      <w:tr w14:paraId="79677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1BD1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2518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杭州维圆生物科技有限公司</w:t>
            </w:r>
          </w:p>
        </w:tc>
      </w:tr>
      <w:tr w14:paraId="4CFC6E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6296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FC9E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广东欣正生物科技有限公司</w:t>
            </w:r>
          </w:p>
        </w:tc>
      </w:tr>
      <w:tr w14:paraId="11296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6ECF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BC3B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广东花山日用化工有限公司</w:t>
            </w:r>
          </w:p>
        </w:tc>
      </w:tr>
      <w:tr w14:paraId="321F54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BA96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6C26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南京荣诚生物科技有限公司</w:t>
            </w:r>
          </w:p>
        </w:tc>
      </w:tr>
      <w:tr w14:paraId="166E9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6820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9669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深圳市贝康科技有限公司</w:t>
            </w:r>
          </w:p>
        </w:tc>
      </w:tr>
      <w:tr w14:paraId="34582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074F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C9A6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广西隆华生物科技股份有限公司</w:t>
            </w:r>
          </w:p>
        </w:tc>
      </w:tr>
      <w:tr w14:paraId="7890C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CC83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304E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兴泰（广东）环境科技有限公司</w:t>
            </w:r>
          </w:p>
        </w:tc>
      </w:tr>
      <w:tr w14:paraId="5D68A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A280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8D30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深圳市宝安区观澜供销社</w:t>
            </w:r>
          </w:p>
        </w:tc>
      </w:tr>
      <w:tr w14:paraId="60D1D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E722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D915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江苏功成生物科技有限公司</w:t>
            </w:r>
          </w:p>
        </w:tc>
      </w:tr>
      <w:tr w14:paraId="14461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CFD3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1434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江苏优益环境卫生有限公司</w:t>
            </w:r>
          </w:p>
        </w:tc>
      </w:tr>
      <w:tr w14:paraId="56303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BF4F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EA4F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深圳市隆瑞科技有限公司</w:t>
            </w:r>
          </w:p>
        </w:tc>
      </w:tr>
      <w:tr w14:paraId="27972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9579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E71F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嘀嘀虫控（深圳）有限公司</w:t>
            </w:r>
          </w:p>
        </w:tc>
      </w:tr>
      <w:tr w14:paraId="1CD7B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7194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AD0A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安蔚优环境科技（上海）有限公司</w:t>
            </w:r>
          </w:p>
        </w:tc>
      </w:tr>
      <w:tr w14:paraId="0880F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123F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D9C1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广州开达药械科技有限公司</w:t>
            </w:r>
          </w:p>
        </w:tc>
      </w:tr>
      <w:tr w14:paraId="20BA1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E673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1687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柳州市白云生物科技有限公司</w:t>
            </w:r>
          </w:p>
        </w:tc>
      </w:tr>
      <w:tr w14:paraId="4A5D1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2037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2432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广州市西盟环境有限公司科学技术洁康</w:t>
            </w:r>
          </w:p>
        </w:tc>
      </w:tr>
      <w:tr w14:paraId="595AA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FEF1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54127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安徽康宇生物科技工程有限公司</w:t>
            </w:r>
          </w:p>
        </w:tc>
      </w:tr>
      <w:tr w14:paraId="1CC0F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0AB05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153D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山东正浩生物科技有限公司</w:t>
            </w:r>
          </w:p>
        </w:tc>
      </w:tr>
      <w:tr w14:paraId="587A3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5109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09481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广东惠利民有害生物防制工程有限公司</w:t>
            </w:r>
          </w:p>
        </w:tc>
      </w:tr>
      <w:tr w14:paraId="0C7C6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14AE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92AEF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广州市江氏杀虫有限公司</w:t>
            </w:r>
          </w:p>
        </w:tc>
      </w:tr>
      <w:tr w14:paraId="47C9D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BE65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2A92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句号科技发展（天津）有限公司</w:t>
            </w:r>
          </w:p>
        </w:tc>
      </w:tr>
      <w:tr w14:paraId="291D9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1818A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0A9F2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广州永靓环保技术服务有限公司</w:t>
            </w:r>
          </w:p>
        </w:tc>
      </w:tr>
      <w:tr w14:paraId="6F424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A094D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CD96C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广西玉林市百能达日用粘胶制品厂</w:t>
            </w:r>
          </w:p>
        </w:tc>
      </w:tr>
      <w:tr w14:paraId="2ECDF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7919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C31DE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珠海市佳弘科技有限公司</w:t>
            </w:r>
          </w:p>
        </w:tc>
      </w:tr>
      <w:tr w14:paraId="7D199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exact"/>
          <w:tblHeader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22FE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4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7B19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广东立威化工有限公司</w:t>
            </w:r>
          </w:p>
        </w:tc>
      </w:tr>
    </w:tbl>
    <w:p w14:paraId="162B8D09">
      <w:pPr>
        <w:tabs>
          <w:tab w:val="left" w:pos="2073"/>
        </w:tabs>
        <w:ind w:firstLine="0" w:firstLineChars="0"/>
        <w:jc w:val="left"/>
      </w:pPr>
      <w:r>
        <w:rPr>
          <w:rFonts w:hint="eastAsia"/>
          <w:sz w:val="24"/>
          <w:szCs w:val="24"/>
          <w:lang w:val="en-US" w:eastAsia="zh-CN"/>
        </w:rPr>
        <w:t>具体展位号和参展商以实际现场为准。</w:t>
      </w:r>
      <w:bookmarkStart w:id="0" w:name="_GoBack"/>
      <w:bookmarkEnd w:id="0"/>
    </w:p>
    <w:sectPr>
      <w:headerReference r:id="rId5" w:type="default"/>
      <w:pgSz w:w="11906" w:h="16838"/>
      <w:pgMar w:top="2041" w:right="1531" w:bottom="2041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E0790B"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755CD8"/>
    <w:rsid w:val="1A755CD8"/>
    <w:rsid w:val="6F79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760" w:lineRule="exact"/>
      <w:ind w:firstLine="0" w:firstLineChars="0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样式2"/>
    <w:basedOn w:val="1"/>
    <w:next w:val="1"/>
    <w:uiPriority w:val="0"/>
    <w:pPr>
      <w:keepNext/>
      <w:keepLines/>
      <w:spacing w:before="260" w:beforeLines="0" w:after="200" w:afterLines="0"/>
      <w:jc w:val="center"/>
      <w:outlineLvl w:val="1"/>
    </w:pPr>
    <w:rPr>
      <w:rFonts w:ascii="Arial" w:hAnsi="Arial" w:eastAsia="方正公文小标宋" w:cs="Times New Roman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2026-02-28T04:17:00Z</dcterms:created>
  <dc:creator>源</dc:creator>
  <cp:lastModifiedBy>源</cp:lastModifiedBy>
  <dcterms:modified xsi:type="dcterms:W3CDTF">2026-02-28T04:18:27Z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F15BC506F6DC47F08890F691C47225A5_11</vt:lpwstr>
  </property>
  <property fmtid="{D5CDD505-2E9C-101B-9397-08002B2CF9AE}" pid="4" name="KSOTemplateDocerSaveRecord">
    <vt:lpwstr>eyJoZGlkIjoiMWFmMWFiMGE4YzA2ZmZmY2VjMWE4ZDY2ODY5YjhkNTIiLCJ1c2VySWQiOiIzNjAzOTk3NjcifQ==</vt:lpwstr>
  </property>
</Properties>
</file>